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41" w:rsidRPr="00694D41" w:rsidRDefault="00CD5DE4" w:rsidP="00694D41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694D41" w:rsidRPr="00694D41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Российская Федерация</w:t>
      </w:r>
    </w:p>
    <w:p w:rsidR="00694D41" w:rsidRPr="00694D41" w:rsidRDefault="00694D41" w:rsidP="00694D41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 Челябинская область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="00CD5DE4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Кидышевского</w:t>
      </w:r>
      <w:r w:rsidRPr="00694D41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694D41" w:rsidRPr="00694D41" w:rsidRDefault="00694D41" w:rsidP="00694D41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694D41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694D41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 </w:t>
      </w:r>
      <w:proofErr w:type="gramStart"/>
      <w:r w:rsidRPr="00694D41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94D41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О С Т А Н О В Л Е Н И Е</w:t>
      </w:r>
    </w:p>
    <w:p w:rsidR="00694D41" w:rsidRPr="00694D41" w:rsidRDefault="00694D41" w:rsidP="00384DD1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384DD1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19 декабря 2018 г        № 49</w:t>
      </w:r>
      <w:r w:rsidRPr="00694D41"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</w:t>
      </w:r>
    </w:p>
    <w:p w:rsidR="00694D41" w:rsidRPr="00694D41" w:rsidRDefault="00694D41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о муниципальном контроле в сфере</w:t>
      </w:r>
    </w:p>
    <w:p w:rsidR="00694D41" w:rsidRPr="00694D41" w:rsidRDefault="00694D41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благоустройства территории</w:t>
      </w:r>
    </w:p>
    <w:p w:rsidR="00694D41" w:rsidRPr="00694D41" w:rsidRDefault="00CD5DE4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="00694D41"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 от 6 октября 2003 года </w:t>
      </w:r>
      <w:hyperlink r:id="rId4" w:history="1">
        <w:r w:rsidRPr="00694D41">
          <w:rPr>
            <w:rFonts w:ascii="Times New Roman CYR" w:eastAsia="Times New Roman" w:hAnsi="Times New Roman CYR" w:cs="Times New Roman CYR"/>
            <w:sz w:val="28"/>
            <w:szCs w:val="28"/>
            <w:bdr w:val="none" w:sz="0" w:space="0" w:color="auto" w:frame="1"/>
            <w:lang w:eastAsia="ru-RU"/>
          </w:rPr>
          <w:t>№ 131-ФЗ</w:t>
        </w:r>
      </w:hyperlink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«Об общих принципах организации местного самоуправления в Российской Федерации», от 26 декабря 2008 года </w:t>
      </w:r>
      <w:hyperlink r:id="rId5" w:history="1">
        <w:r w:rsidRPr="00694D41">
          <w:rPr>
            <w:rFonts w:ascii="Times New Roman CYR" w:eastAsia="Times New Roman" w:hAnsi="Times New Roman CYR" w:cs="Times New Roman CYR"/>
            <w:sz w:val="28"/>
            <w:szCs w:val="28"/>
            <w:bdr w:val="none" w:sz="0" w:space="0" w:color="auto" w:frame="1"/>
            <w:lang w:eastAsia="ru-RU"/>
          </w:rPr>
          <w:t>№ 294-ФЗ</w:t>
        </w:r>
      </w:hyperlink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 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установления порядка организации и проведения проверок при осуществлении муниципального контроля в сфере благоустройства территории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proofErr w:type="gramEnd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поселения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    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ПОСТАНОВЛЯЮ</w:t>
      </w:r>
    </w:p>
    <w:p w:rsidR="00694D41" w:rsidRPr="00694D41" w:rsidRDefault="00694D41" w:rsidP="00694D41">
      <w:pPr>
        <w:shd w:val="clear" w:color="auto" w:fill="FFFFFF"/>
        <w:spacing w:after="0" w:line="360" w:lineRule="atLeast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1. Утвердить прилагаемое </w:t>
      </w:r>
      <w:hyperlink r:id="rId6" w:anchor="Par27" w:history="1">
        <w:r w:rsidRPr="00694D41">
          <w:rPr>
            <w:rFonts w:ascii="Times New Roman CYR" w:eastAsia="Times New Roman" w:hAnsi="Times New Roman CYR" w:cs="Times New Roman CYR"/>
            <w:sz w:val="28"/>
            <w:szCs w:val="28"/>
            <w:bdr w:val="none" w:sz="0" w:space="0" w:color="auto" w:frame="1"/>
            <w:lang w:eastAsia="ru-RU"/>
          </w:rPr>
          <w:t>Положение</w:t>
        </w:r>
      </w:hyperlink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 о муниципальном контроле в сфере благоустройства территории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обнародовать на информационных стендах и разместить на официальном сайте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694D41" w:rsidRPr="00694D41" w:rsidRDefault="00CD5DE4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="00694D41" w:rsidRPr="00694D41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поселения                         С.Н.Михайлов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80" w:lineRule="atLeast"/>
        <w:ind w:left="4956" w:firstLine="708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80" w:lineRule="atLeast"/>
        <w:ind w:left="4956" w:firstLine="708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80" w:lineRule="atLeast"/>
        <w:ind w:left="4956" w:firstLine="708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94D41" w:rsidRPr="00694D41" w:rsidRDefault="00694D41" w:rsidP="00694D41">
      <w:pPr>
        <w:shd w:val="clear" w:color="auto" w:fill="FFFFFF"/>
        <w:spacing w:after="0" w:line="280" w:lineRule="atLeast"/>
        <w:ind w:left="4956" w:firstLine="708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80" w:lineRule="atLeast"/>
        <w:ind w:left="4956" w:firstLine="708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CD5DE4">
      <w:pPr>
        <w:shd w:val="clear" w:color="auto" w:fill="FFFFFF"/>
        <w:spacing w:before="120" w:after="120" w:line="240" w:lineRule="auto"/>
        <w:ind w:left="4956" w:firstLine="708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694D41" w:rsidRPr="00694D41" w:rsidRDefault="00694D41" w:rsidP="00CD5DE4">
      <w:pPr>
        <w:shd w:val="clear" w:color="auto" w:fill="FFFFFF"/>
        <w:spacing w:before="120" w:after="12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 постановлением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                                                                     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CD5DE4"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Администрации          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</w:p>
    <w:p w:rsidR="00694D41" w:rsidRPr="00694D41" w:rsidRDefault="00694D41" w:rsidP="00CD5DE4">
      <w:pPr>
        <w:shd w:val="clear" w:color="auto" w:fill="FFFFFF"/>
        <w:spacing w:before="120" w:after="12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 </w:t>
      </w:r>
      <w:r w:rsidR="00C07C10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bookmarkStart w:id="0" w:name="_GoBack"/>
      <w:bookmarkEnd w:id="0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694D41" w:rsidRPr="00694D41" w:rsidRDefault="00694D41" w:rsidP="00CD5DE4">
      <w:pPr>
        <w:shd w:val="clear" w:color="auto" w:fill="FFFFFF"/>
        <w:spacing w:before="120" w:after="12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                                от </w:t>
      </w:r>
      <w:r w:rsidR="00384DD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19.12.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018г. №</w:t>
      </w:r>
      <w:r w:rsidR="00384DD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49</w:t>
      </w:r>
    </w:p>
    <w:p w:rsidR="00694D41" w:rsidRPr="00694D41" w:rsidRDefault="00694D41" w:rsidP="00CD5DE4">
      <w:pPr>
        <w:shd w:val="clear" w:color="auto" w:fill="FFFFFF"/>
        <w:spacing w:before="120" w:after="120" w:line="240" w:lineRule="auto"/>
        <w:ind w:left="5245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CD5DE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муниципальном контроле в сфере благоустройства</w:t>
      </w:r>
    </w:p>
    <w:p w:rsidR="00694D41" w:rsidRPr="00694D41" w:rsidRDefault="00694D41" w:rsidP="00694D4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CD5DE4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694D41" w:rsidRPr="00694D41" w:rsidRDefault="00694D41" w:rsidP="00694D41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федеральными законами от 6 октября 2003 года </w:t>
      </w:r>
      <w:hyperlink r:id="rId7" w:history="1">
        <w:r w:rsidRPr="00694D41">
          <w:rPr>
            <w:rFonts w:ascii="Times New Roman CYR" w:eastAsia="Times New Roman" w:hAnsi="Times New Roman CYR" w:cs="Times New Roman CYR"/>
            <w:sz w:val="28"/>
            <w:szCs w:val="28"/>
            <w:bdr w:val="none" w:sz="0" w:space="0" w:color="auto" w:frame="1"/>
            <w:lang w:eastAsia="ru-RU"/>
          </w:rPr>
          <w:t>№ 131-ФЗ</w:t>
        </w:r>
      </w:hyperlink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«Об общих принципах организации местного самоуправления в Российской Федерации», от 26 декабря 2008 года </w:t>
      </w:r>
      <w:hyperlink r:id="rId8" w:history="1">
        <w:r w:rsidRPr="00694D41">
          <w:rPr>
            <w:rFonts w:ascii="Times New Roman CYR" w:eastAsia="Times New Roman" w:hAnsi="Times New Roman CYR" w:cs="Times New Roman CYR"/>
            <w:sz w:val="28"/>
            <w:szCs w:val="28"/>
            <w:bdr w:val="none" w:sz="0" w:space="0" w:color="auto" w:frame="1"/>
            <w:lang w:eastAsia="ru-RU"/>
          </w:rPr>
          <w:t>№ 294-ФЗ</w:t>
        </w:r>
      </w:hyperlink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 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порядок осуществления муниципального контроля в сфере благоустройства на территории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  <w:proofErr w:type="gramEnd"/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1.2. Органом муниципального контроля в сфере благоустройства на территории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является Администрация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орган муниципального контроля в сфере благоустройства).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Муниципальный контроль в сфере благоустройства на территории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- это деятельность уполномоченного органа при организации и проведении на территории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муниципальными правовыми актами в сфере благоустройства (далее обязательные требования).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1.3. Муниципальный контроль в сфере благоустройства на территории </w:t>
      </w:r>
      <w:r w:rsidR="00CD5DE4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Кидышевского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осуществляется должностными лицами Администрации сельского поселения (далее должностные лица органа).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Цель муниципального контроля в сфере благоустройства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2.1. Целью муниципального контроля в сфере благоустройства является </w:t>
      </w:r>
      <w:proofErr w:type="gramStart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соблюдением юридическими лицами, индивидуальными </w:t>
      </w: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предпринимателями и гражданами обязательных требований, установленных муниципальными правовыми актами в сфере благоустройства.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2.2. </w:t>
      </w:r>
      <w:proofErr w:type="gramStart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 осуществляется посредством организации и проведения проверок лиц, указанных в </w:t>
      </w:r>
      <w:hyperlink r:id="rId9" w:anchor="Par40" w:history="1">
        <w:r w:rsidRPr="00694D41">
          <w:rPr>
            <w:rFonts w:ascii="Times New Roman CYR" w:eastAsia="Times New Roman" w:hAnsi="Times New Roman CYR" w:cs="Times New Roman CYR"/>
            <w:sz w:val="28"/>
            <w:szCs w:val="28"/>
            <w:bdr w:val="none" w:sz="0" w:space="0" w:color="auto" w:frame="1"/>
            <w:lang w:eastAsia="ru-RU"/>
          </w:rPr>
          <w:t>пункте 2.1</w:t>
        </w:r>
      </w:hyperlink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настоящего Положения, принятия предусмотренных действующим законодательством Российской Федерации мер по пресечению и (или) устранению выявленных нарушений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  <w:proofErr w:type="gramEnd"/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Полномочия должностных лиц органа, осуществляющего муниципальную функцию, при осуществлении муниципального контроля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3.1.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право: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территорию проверяемого, проводить обследования, а также исследования, испытания, расследования, экспертизы и другие мероприятия по контролю;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выдавать предписания об устранении выявленных нарушений с указанием сроков их устранения и (или) о проведении мероприятий по обеспечению соблюдения обязательных требований;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направлять в уполномоченные органы материалы, связанные с нарушениями обязательных требований, для решения вопросов о возбуждении административных и уголовных дел по признакам преступлений;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принимать меры по </w:t>
      </w:r>
      <w:proofErr w:type="gramStart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 xml:space="preserve"> устранением выявленных нарушений и проведению мероприятий по соблюдению обязательных требований.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3.2. Должностные лица органа муниципального контроля в сфере благоустройства обязаны: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соблюдать законодательство Российской Федерации, права и законные интересы гражданина, юридического лица, индивидуального предпринимателя, в отношении которых проводится проверка;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проводить проверку на основании распоряжения Администрации сельского поселения об ее проведении в соответствии с ее назначением;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сельского поселения и в случае, предусмотренном частью 5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  <w:proofErr w:type="gramEnd"/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не препятствовать гражданину, его уполномоченному представителю, руководителю, иному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знакомить физическое лицо, иное должностное лицо или уполномоченного представителя юридического лица, индивидуального предпринимателя, гражданина либо их уполномоченных представителей с результатами проверки;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доказывать обоснованность своих действий при их обжаловании гражданами, юридическими лицами, индивидуальными предпринимателями в порядке, установленном законодательством Российской Федерации;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соблюдать сроки проведения проверки;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не требовать от гражданина,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областными законами и муниципальными правовыми актами;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перед началом проведения выездной проверки по просьбе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:rsidR="00694D41" w:rsidRPr="00694D41" w:rsidRDefault="00694D41" w:rsidP="00694D4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694D41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осуществлять запись о проведенной проверке в журнале учета проверок, при отсутствии журнала учета проверок - осуществлять соответствующую запись в акте проверки.</w:t>
      </w:r>
    </w:p>
    <w:p w:rsidR="006C0E43" w:rsidRDefault="006C0E43"/>
    <w:sectPr w:rsidR="006C0E43" w:rsidSect="00CD5D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4D41"/>
    <w:rsid w:val="00384DD1"/>
    <w:rsid w:val="00694D41"/>
    <w:rsid w:val="006C0E43"/>
    <w:rsid w:val="0091569E"/>
    <w:rsid w:val="00C07C10"/>
    <w:rsid w:val="00CD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9E"/>
  </w:style>
  <w:style w:type="paragraph" w:styleId="2">
    <w:name w:val="heading 2"/>
    <w:basedOn w:val="a"/>
    <w:link w:val="20"/>
    <w:uiPriority w:val="9"/>
    <w:qFormat/>
    <w:rsid w:val="00694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4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D41"/>
    <w:rPr>
      <w:color w:val="0000FF"/>
      <w:u w:val="single"/>
    </w:rPr>
  </w:style>
  <w:style w:type="paragraph" w:customStyle="1" w:styleId="consplustitle">
    <w:name w:val="consplustitle"/>
    <w:basedOn w:val="a"/>
    <w:rsid w:val="006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4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D41"/>
    <w:rPr>
      <w:color w:val="0000FF"/>
      <w:u w:val="single"/>
    </w:rPr>
  </w:style>
  <w:style w:type="paragraph" w:customStyle="1" w:styleId="consplustitle">
    <w:name w:val="consplustitle"/>
    <w:basedOn w:val="a"/>
    <w:rsid w:val="006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A4E410D0E744E33F652B43D5A998E2F703A48206AE2D1CFED9D7C57W7u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5A4E410D0E744E33F652B43D5A998E2F713649266EE2D1CFED9D7C5773EDE3653FA0EB69W4u2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74-5cdkrbvuqmppxe.xn--p1ai/munitsipalnyj-kontrol/370-ob-utverzhdenii-polozheniya-o-munitsipalnom-kontrole-v-sfere-blagoustrojstva-territorii-aminevskogo-selskogo-posel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5A4E410D0E744E33F652B43D5A998E2F703A48206AE2D1CFED9D7C57W7u3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5A4E410D0E744E33F652B43D5A998E2F713649266EE2D1CFED9D7C5773EDE3653FA0EB69W4u2F" TargetMode="External"/><Relationship Id="rId9" Type="http://schemas.openxmlformats.org/officeDocument/2006/relationships/hyperlink" Target="http://xn---74-5cdkrbvuqmppxe.xn--p1ai/munitsipalnyj-kontrol/370-ob-utverzhdenii-polozheniya-o-munitsipalnom-kontrole-v-sfere-blagoustrojstva-territorii-aminevskogo-selskogo-po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2018-12-11T08:40:00Z</dcterms:created>
  <dcterms:modified xsi:type="dcterms:W3CDTF">2018-12-19T09:09:00Z</dcterms:modified>
</cp:coreProperties>
</file>